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8" w:rsidRDefault="00081348" w:rsidP="00081348">
      <w:pPr>
        <w:pStyle w:val="a3"/>
      </w:pPr>
      <w:r>
        <w:t xml:space="preserve"> </w:t>
      </w:r>
    </w:p>
    <w:p w:rsidR="00081348" w:rsidRDefault="00081348" w:rsidP="00081348">
      <w:pPr>
        <w:pStyle w:val="a3"/>
      </w:pPr>
      <w:r>
        <w:t>МІНІСТЕРСТВО ОСВІТИ І НАУКИ УКРАЇНИ</w:t>
      </w:r>
    </w:p>
    <w:p w:rsidR="00081348" w:rsidRDefault="00081348" w:rsidP="00081348">
      <w:pPr>
        <w:spacing w:before="120"/>
        <w:jc w:val="center"/>
        <w:rPr>
          <w:spacing w:val="100"/>
          <w:lang w:val="uk-UA"/>
        </w:rPr>
      </w:pPr>
      <w:r>
        <w:rPr>
          <w:b/>
          <w:spacing w:val="100"/>
          <w:sz w:val="40"/>
          <w:lang w:val="uk-UA"/>
        </w:rPr>
        <w:t>НАКАЗ</w:t>
      </w:r>
    </w:p>
    <w:p w:rsidR="00081348" w:rsidRDefault="00081348" w:rsidP="00081348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Київ</w:t>
      </w:r>
    </w:p>
    <w:p w:rsidR="00081348" w:rsidRDefault="00081348" w:rsidP="00081348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12.04.2013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436</w:t>
      </w:r>
    </w:p>
    <w:p w:rsidR="00081348" w:rsidRDefault="00081348" w:rsidP="00081348">
      <w:pPr>
        <w:rPr>
          <w:sz w:val="28"/>
          <w:lang w:val="uk-UA"/>
        </w:rPr>
      </w:pPr>
    </w:p>
    <w:p w:rsidR="00081348" w:rsidRDefault="00081348" w:rsidP="00081348">
      <w:pPr>
        <w:rPr>
          <w:sz w:val="28"/>
          <w:lang w:val="uk-UA"/>
        </w:rPr>
      </w:pPr>
    </w:p>
    <w:p w:rsidR="00081348" w:rsidRDefault="00081348" w:rsidP="00081348">
      <w:pPr>
        <w:rPr>
          <w:sz w:val="28"/>
          <w:lang w:val="uk-UA"/>
        </w:rPr>
      </w:pPr>
    </w:p>
    <w:p w:rsidR="00081348" w:rsidRDefault="00081348" w:rsidP="00081348">
      <w:pPr>
        <w:pStyle w:val="1"/>
        <w:numPr>
          <w:ilvl w:val="0"/>
          <w:numId w:val="0"/>
        </w:numPr>
        <w:tabs>
          <w:tab w:val="left" w:pos="708"/>
        </w:tabs>
        <w:ind w:left="25" w:firstLine="13"/>
      </w:pPr>
      <w:r>
        <w:t xml:space="preserve">Про організацію заходів з літнього </w:t>
      </w:r>
    </w:p>
    <w:p w:rsidR="00081348" w:rsidRDefault="00081348" w:rsidP="00081348">
      <w:pPr>
        <w:pStyle w:val="1"/>
        <w:numPr>
          <w:ilvl w:val="0"/>
          <w:numId w:val="0"/>
        </w:numPr>
        <w:tabs>
          <w:tab w:val="left" w:pos="708"/>
        </w:tabs>
        <w:ind w:left="25" w:firstLine="13"/>
      </w:pPr>
      <w:r>
        <w:t>оздоровлення та відпочинку дітей у 2013 році</w:t>
      </w:r>
    </w:p>
    <w:p w:rsidR="00081348" w:rsidRDefault="00081348" w:rsidP="00081348">
      <w:pPr>
        <w:rPr>
          <w:lang w:val="uk-UA"/>
        </w:rPr>
      </w:pPr>
    </w:p>
    <w:p w:rsidR="00081348" w:rsidRDefault="00081348" w:rsidP="00081348">
      <w:pPr>
        <w:spacing w:before="240"/>
        <w:ind w:firstLine="64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належної підготовки та проведення заходів з оздоровчої літньої кампанії у 2013 році, додержання законодавства у сфері оздоровлення  та відпочинку дітей</w:t>
      </w:r>
    </w:p>
    <w:p w:rsidR="00081348" w:rsidRDefault="00081348" w:rsidP="00081348">
      <w:pPr>
        <w:pStyle w:val="a4"/>
        <w:ind w:firstLine="720"/>
        <w:rPr>
          <w:sz w:val="28"/>
        </w:rPr>
      </w:pPr>
    </w:p>
    <w:p w:rsidR="00081348" w:rsidRDefault="00081348" w:rsidP="00081348">
      <w:pPr>
        <w:pStyle w:val="1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 А К А З У Ю:</w:t>
      </w:r>
    </w:p>
    <w:p w:rsidR="00081348" w:rsidRDefault="00081348" w:rsidP="00081348">
      <w:pPr>
        <w:rPr>
          <w:sz w:val="28"/>
          <w:lang w:val="uk-UA"/>
        </w:rPr>
      </w:pP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Міністру освіти і науки, молоді та спорту Автономної Республіки Крим, керівникам департаментів (управлінь) освіти і науки обласних, Київської та Севастопольської міських державних адміністрацій:</w:t>
      </w:r>
    </w:p>
    <w:p w:rsidR="00081348" w:rsidRDefault="00081348" w:rsidP="00081348">
      <w:pPr>
        <w:pStyle w:val="11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необхідну організаційну роботу щодо своєчасної підготовки і проведення оздоровлення та відпочинку  дітей  влітку 2013 року.       </w:t>
      </w:r>
    </w:p>
    <w:p w:rsidR="00081348" w:rsidRDefault="00081348" w:rsidP="0008134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1.2. Посилити контроль за збереженням мережі позаміських (стаціонарних) закладів оздоровлення та відпочинку</w:t>
      </w:r>
      <w:r>
        <w:rPr>
          <w:rFonts w:ascii="Times New Roman" w:hAnsi="Times New Roman"/>
          <w:sz w:val="28"/>
          <w:lang w:val="uk-UA"/>
        </w:rPr>
        <w:t>, які знаходяться у сфері управлінь освітою</w:t>
      </w:r>
      <w:r>
        <w:rPr>
          <w:rFonts w:ascii="Times New Roman" w:hAnsi="Times New Roman"/>
          <w:sz w:val="28"/>
          <w:szCs w:val="28"/>
          <w:lang w:val="uk-UA"/>
        </w:rPr>
        <w:t>; провести необхідні ремонтні та підготовчі роботи в них.</w:t>
      </w:r>
    </w:p>
    <w:p w:rsidR="00081348" w:rsidRDefault="00081348" w:rsidP="00081348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Організувати роботу на базі навчальних закладів таборів з денним перебуванням та з</w:t>
      </w:r>
      <w:r>
        <w:rPr>
          <w:rFonts w:ascii="Times New Roman" w:hAnsi="Times New Roman"/>
          <w:sz w:val="28"/>
          <w:lang w:val="uk-UA"/>
        </w:rPr>
        <w:t xml:space="preserve">абезпечити дотримання в них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належного догляду за дітьми, режиму харчування, денного відпочинку, прогулянок, а також  відповідну виховну, фізкультурно-спортивну та культурно-екскурсійну роботу; </w:t>
      </w:r>
      <w:r>
        <w:rPr>
          <w:rFonts w:ascii="Times New Roman" w:hAnsi="Times New Roman"/>
          <w:sz w:val="28"/>
          <w:lang w:val="uk-UA"/>
        </w:rPr>
        <w:t>передбачити зміцнення матеріальної бази навчальних закладів, на базі яких будуть функціонувати такі табори.</w:t>
      </w:r>
    </w:p>
    <w:p w:rsidR="00081348" w:rsidRDefault="00081348" w:rsidP="00081348">
      <w:pPr>
        <w:pStyle w:val="1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1.4. Започаткувати діяльність обласних літніх шкіл для обдарованих дітей із залученням до роботи в таких школах провідних фахівців та вчених.</w:t>
      </w:r>
    </w:p>
    <w:p w:rsidR="00081348" w:rsidRDefault="00081348" w:rsidP="00081348">
      <w:pPr>
        <w:pStyle w:val="1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1.5. Взяти під особливий контроль організацію оздоровлення та відпочинку вихованців </w:t>
      </w:r>
      <w:proofErr w:type="spellStart"/>
      <w:r>
        <w:rPr>
          <w:rFonts w:ascii="Times New Roman" w:hAnsi="Times New Roman"/>
          <w:sz w:val="28"/>
          <w:lang w:val="uk-UA"/>
        </w:rPr>
        <w:t>інтернатних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закладів із числа дітей-сиріт і дітей, позбавлених батьківського піклування,  та створення безпечних умов для їх перебування у дитячих закладах оздоровлення та відпочинку.</w:t>
      </w:r>
    </w:p>
    <w:p w:rsidR="00081348" w:rsidRDefault="00081348" w:rsidP="00081348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Здійснити </w:t>
      </w:r>
      <w:r>
        <w:rPr>
          <w:rFonts w:ascii="Times New Roman" w:hAnsi="Times New Roman"/>
          <w:sz w:val="28"/>
          <w:lang w:val="uk-UA"/>
        </w:rPr>
        <w:t xml:space="preserve">своєчасний та якісний підбір кадрів для роботи в дитячих закладах оздоровлення та відпочинку, особливу увагу приділити </w:t>
      </w:r>
      <w:r>
        <w:rPr>
          <w:rFonts w:ascii="Times New Roman" w:hAnsi="Times New Roman"/>
          <w:sz w:val="28"/>
          <w:szCs w:val="28"/>
          <w:lang w:val="uk-UA"/>
        </w:rPr>
        <w:t xml:space="preserve"> підбору педагогічних кадрів для роботи з вихованцями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закладів із числа дітей-сиріт і дітей, позбавлених батьківського піклування.</w:t>
      </w:r>
    </w:p>
    <w:p w:rsidR="00081348" w:rsidRDefault="00081348" w:rsidP="0008134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color w:val="000000"/>
          <w:sz w:val="28"/>
          <w:szCs w:val="28"/>
        </w:rPr>
        <w:t>Здійснювати контроль за організацією в дитячих оздоровчих закладах виховного процесу, змістовного дозвілля дітей, роботи гуртків, клубів, студій, об’єднань за інтересами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081348" w:rsidRDefault="00081348" w:rsidP="00081348">
      <w:pPr>
        <w:pStyle w:val="a4"/>
        <w:ind w:firstLine="567"/>
        <w:rPr>
          <w:sz w:val="28"/>
        </w:rPr>
      </w:pPr>
      <w:r>
        <w:rPr>
          <w:sz w:val="28"/>
          <w:szCs w:val="28"/>
        </w:rPr>
        <w:t>1.8. Сприяти зайнятості в літній  період дітей шкільного віку, особливо із сімей,  які перебувають у складних життєвих обставинах. Використовувати потенціал позашкільних навчальних закладів для організації літнього оздоровлення та відпочинку дітей.</w:t>
      </w: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1.9. Забезпечити цільове використання бюджетних коштів, передбачених на проведення оздоровлення та відпочинку дітей, які потребують особливої соціальної уваги та підтримки.</w:t>
      </w: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1.10.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контроль за дотриманням дитячими оздоровчими закладами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безпеку», за створенням належних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умов  для   охорони життя і здоров’я дітей, якісного харчування,  за дотриманням санітарних, протипожежних правил,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правил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 проведення екскурсій, походів, купання у водоймах, правил перевезення дітей автомобільним та іншими видами транспорту.</w:t>
      </w: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iCs/>
          <w:sz w:val="28"/>
          <w:szCs w:val="28"/>
          <w:lang w:val="uk-UA"/>
        </w:rPr>
        <w:t>20 вересня 2013 року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подати відділу позашкільної освіти, виховної роботи та захисту прав дитини Міністерства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Середницька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Д.) інформацію про підсумки оздоровчої кампанії.</w:t>
      </w:r>
    </w:p>
    <w:p w:rsidR="00081348" w:rsidRDefault="00081348" w:rsidP="00081348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2. Департаменту вищої освіти (</w:t>
      </w:r>
      <w:proofErr w:type="spellStart"/>
      <w:r>
        <w:rPr>
          <w:sz w:val="28"/>
          <w:szCs w:val="28"/>
          <w:lang w:val="uk-UA"/>
        </w:rPr>
        <w:t>Коровайченко</w:t>
      </w:r>
      <w:proofErr w:type="spellEnd"/>
      <w:r>
        <w:rPr>
          <w:sz w:val="28"/>
          <w:szCs w:val="28"/>
          <w:lang w:val="uk-UA"/>
        </w:rPr>
        <w:t xml:space="preserve"> Ю. М.), ректорам (директорам) вищих навчальних закладів І-IV рівнів акредитації  створити для студентів, які проходять педагогічну практику в дитячих оздоровчих закладах, необхідні умови для дострокового проходження підсумкового семестрового контролю.</w:t>
      </w:r>
    </w:p>
    <w:p w:rsidR="00081348" w:rsidRDefault="00081348" w:rsidP="00081348">
      <w:pPr>
        <w:pStyle w:val="11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pacing w:val="-20"/>
          <w:sz w:val="28"/>
          <w:szCs w:val="28"/>
          <w:lang w:val="uk-UA"/>
        </w:rPr>
        <w:t>. В</w:t>
      </w:r>
      <w:r>
        <w:rPr>
          <w:rFonts w:ascii="Times New Roman" w:hAnsi="Times New Roman"/>
          <w:sz w:val="28"/>
          <w:szCs w:val="28"/>
          <w:lang w:val="uk-UA"/>
        </w:rPr>
        <w:t>ідділу позашкільної освіти, виховної роботи та захисту прав дитини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Середницька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Д.), департаменту економіки та фінансування (Даниленко С.В.) сприяти Національному еколого-натуралістичному центру учнівської молоді (Вербицький В. В.), Українському державному центру позашкільної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Є.), Українському державному центру туризму і краєзнавства учнівської молоді (Савченко Н. В.)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організації заходів з  оздоровлення та відпочинку обдарованих і талановитих дітей; Національному центру «Мала академія наук України» (Лісовий О. В.) у проведенні всеукраїнських літніх профільних шкіл для учнів – членів МАН</w:t>
      </w:r>
      <w:r>
        <w:rPr>
          <w:rFonts w:ascii="Times New Roman" w:hAnsi="Times New Roman"/>
          <w:sz w:val="28"/>
          <w:lang w:val="uk-UA"/>
        </w:rPr>
        <w:t xml:space="preserve"> відповідно до орієнтовного плану, згідно з додатком.</w:t>
      </w: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Контроль за виконанням цього наказу залишаю за собою.</w:t>
      </w: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081348" w:rsidRDefault="00081348" w:rsidP="00081348">
      <w:pPr>
        <w:pStyle w:val="11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081348" w:rsidRPr="00081348" w:rsidRDefault="00081348" w:rsidP="00081348">
      <w:pPr>
        <w:pStyle w:val="11"/>
        <w:rPr>
          <w:rFonts w:ascii="Times New Roman" w:hAnsi="Times New Roman"/>
          <w:sz w:val="28"/>
          <w:lang w:val="uk-UA"/>
        </w:rPr>
        <w:sectPr w:rsidR="00081348" w:rsidRPr="00081348">
          <w:pgSz w:w="11905" w:h="16837"/>
          <w:pgMar w:top="426" w:right="848" w:bottom="1365" w:left="1701" w:header="431" w:footer="1134" w:gutter="0"/>
          <w:cols w:space="720"/>
        </w:sectPr>
      </w:pPr>
      <w:r>
        <w:rPr>
          <w:rFonts w:ascii="Times New Roman" w:hAnsi="Times New Roman"/>
          <w:sz w:val="28"/>
          <w:lang w:val="uk-UA"/>
        </w:rPr>
        <w:t xml:space="preserve">Заступник Міністра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Б. М. </w:t>
      </w:r>
      <w:proofErr w:type="spellStart"/>
      <w:r>
        <w:rPr>
          <w:rFonts w:ascii="Times New Roman" w:hAnsi="Times New Roman"/>
          <w:sz w:val="28"/>
          <w:lang w:val="uk-UA"/>
        </w:rPr>
        <w:t>Жебровський</w:t>
      </w:r>
      <w:bookmarkStart w:id="0" w:name="_GoBack"/>
      <w:bookmarkEnd w:id="0"/>
      <w:proofErr w:type="spellEnd"/>
    </w:p>
    <w:p w:rsidR="00ED540C" w:rsidRPr="00081348" w:rsidRDefault="00ED540C">
      <w:pPr>
        <w:rPr>
          <w:sz w:val="28"/>
          <w:szCs w:val="28"/>
          <w:lang w:val="uk-UA"/>
        </w:rPr>
      </w:pPr>
    </w:p>
    <w:sectPr w:rsidR="00ED540C" w:rsidRPr="0008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8"/>
    <w:rsid w:val="00081348"/>
    <w:rsid w:val="007D5E24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1348"/>
    <w:pPr>
      <w:keepNext/>
      <w:numPr>
        <w:numId w:val="2"/>
      </w:numPr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34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caption"/>
    <w:basedOn w:val="a"/>
    <w:next w:val="a"/>
    <w:semiHidden/>
    <w:unhideWhenUsed/>
    <w:qFormat/>
    <w:rsid w:val="00081348"/>
    <w:pPr>
      <w:suppressAutoHyphens w:val="0"/>
      <w:spacing w:before="120"/>
      <w:jc w:val="center"/>
    </w:pPr>
    <w:rPr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081348"/>
    <w:pPr>
      <w:jc w:val="both"/>
    </w:pPr>
    <w:rPr>
      <w:sz w:val="24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081348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1">
    <w:name w:val="Текст1"/>
    <w:basedOn w:val="a"/>
    <w:rsid w:val="00081348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08134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813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1348"/>
    <w:pPr>
      <w:keepNext/>
      <w:numPr>
        <w:numId w:val="2"/>
      </w:numPr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34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caption"/>
    <w:basedOn w:val="a"/>
    <w:next w:val="a"/>
    <w:semiHidden/>
    <w:unhideWhenUsed/>
    <w:qFormat/>
    <w:rsid w:val="00081348"/>
    <w:pPr>
      <w:suppressAutoHyphens w:val="0"/>
      <w:spacing w:before="120"/>
      <w:jc w:val="center"/>
    </w:pPr>
    <w:rPr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081348"/>
    <w:pPr>
      <w:jc w:val="both"/>
    </w:pPr>
    <w:rPr>
      <w:sz w:val="24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081348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1">
    <w:name w:val="Текст1"/>
    <w:basedOn w:val="a"/>
    <w:rsid w:val="00081348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08134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813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2013-04-24T08:17:00Z</dcterms:created>
  <dcterms:modified xsi:type="dcterms:W3CDTF">2013-04-24T08:18:00Z</dcterms:modified>
</cp:coreProperties>
</file>